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广东电网有限责任公司</w:t>
      </w:r>
    </w:p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2020年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研究生工作站实习生招聘启事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3" w:line="400" w:lineRule="exact"/>
        <w:jc w:val="center"/>
        <w:rPr>
          <w:rFonts w:hint="eastAsia" w:ascii="Times New Roman" w:hAnsi="Times New Roman" w:eastAsia="宋体" w:cs="Times New Roman"/>
          <w:b/>
          <w:color w:val="333333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一、公司介绍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广东电网有限责任公司（简称“广东电网公司”）是中国南方电网有限责任公司的全资子公司，是统一管理广东电网（广州市和深圳市的电网和业务除外）的企业法人。公司本部设办公室等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21个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职能部门，直接管理全省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个地市供电局，以及电力调度控制、电网规划、信息、通信、基建、物资、科研、教育培训、综合能源等多家中心机构和直属单位。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广东电网公司秉持“人民电业为人民”的企业宗旨，通过全面开展创建国际先进省级电网公司工作，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认真履行“主动承担三大责任 全力做好电力供应”的企业使命，坚持“诚信 服务 和谐 创新”的企业理念，全面创建管理精益、服务精细、业绩优秀、品牌优异的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世界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一流电网企业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作为目前全国最大的省级电网公司，世界500强企业之一，广东电网公司以雄厚的实力、宽广的平台、前沿的视野、领先的技术，成为无数青年才俊实现梦想的热土。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二、研究生工作站介绍</w:t>
      </w:r>
    </w:p>
    <w:p>
      <w:pPr>
        <w:pStyle w:val="14"/>
        <w:spacing w:line="360" w:lineRule="auto"/>
        <w:ind w:left="-61" w:leftChars="-29" w:firstLine="48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广东电网公司于2009年成立研究生工作站（积极引进国内知名高校的优秀研究生依托科技项目进站工作。研究生工作站以广东电网飞速发展为契机，汇集各界智力资源，广纳八方电网贤才，校企携手，帮助研究生快速融入科研、实践工作，持续提升研究生的专业水平和综合素养。</w:t>
      </w:r>
    </w:p>
    <w:p>
      <w:pPr>
        <w:pStyle w:val="14"/>
        <w:spacing w:line="360" w:lineRule="auto"/>
        <w:ind w:left="-61" w:leftChars="-29" w:firstLine="480"/>
        <w:jc w:val="left"/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广东电网公司研究生工作站于2009年成立。工作站成立以来，以广东电网公司飞速发展为契机，汇集各界智力资源，广纳八方电网贤才，推动校企携手，积极引进国内知名高校研究生进站工作，通过项目合作、校企联合培养的形式，促进研究生对公司工作环境、工作性质和发展前景的了解，帮助研究生快速融入科研实践，持续提升专业水平和综合素养。2009至今，工作站已成功引进48</w:t>
      </w:r>
      <w:bookmarkStart w:id="0" w:name="_GoBack"/>
      <w:bookmarkEnd w:id="0"/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0余名研究生进站工作。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三、面向对象</w:t>
      </w:r>
    </w:p>
    <w:p>
      <w:pPr>
        <w:pStyle w:val="14"/>
        <w:spacing w:line="360" w:lineRule="auto"/>
        <w:ind w:left="-61" w:leftChars="-29" w:firstLine="48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1. 以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电气类专业为主，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同时面向计算机、自动控制、通信工程、力学、机械工程、化学（储能方向）、材料、管理类等电网业务相关专业的，且毕业后有强烈意愿将选择广东电网就业的在读博士、硕士研究生；</w:t>
      </w:r>
    </w:p>
    <w:p>
      <w:pPr>
        <w:pStyle w:val="14"/>
        <w:spacing w:line="360" w:lineRule="auto"/>
        <w:ind w:left="-61" w:leftChars="-29" w:firstLine="48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2. 博士研究生、硕士研究生可实习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6个月以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 xml:space="preserve">上者； </w:t>
      </w:r>
    </w:p>
    <w:p>
      <w:pPr>
        <w:pStyle w:val="14"/>
        <w:spacing w:line="360" w:lineRule="auto"/>
        <w:ind w:left="-61" w:leftChars="-29" w:firstLine="48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3. 有扎实的专业学科理论基础，较强的生产、科研能力，有能力从事与本公司相关的科研、生产课题开发研究者；</w:t>
      </w:r>
    </w:p>
    <w:p>
      <w:pPr>
        <w:pStyle w:val="14"/>
        <w:spacing w:line="360" w:lineRule="auto"/>
        <w:ind w:left="-61" w:leftChars="-29" w:firstLine="48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Calibri" w:eastAsia="仿宋_GB2312" w:cs="Times New Roman"/>
          <w:color w:val="FF0000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具备良好的政治素质和道德修养水平，遵纪守法，无不良记录；</w:t>
      </w:r>
    </w:p>
    <w:p>
      <w:pPr>
        <w:pStyle w:val="14"/>
        <w:spacing w:line="360" w:lineRule="auto"/>
        <w:ind w:left="-61" w:leftChars="-29" w:firstLine="48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5.身心健康，品学兼优，具有强烈责任心和良好的团队协作精神。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四、实习内容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依托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广东电网有限责任公司科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技项目开展科研和生产实习工作，鼓励围绕实习工作形成一定量的相关成果。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五、进站待遇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Calibri" w:eastAsia="仿宋_GB2312" w:cs="Times New Roman"/>
          <w:color w:val="FF0000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工作条件：广东电网公司为实习生提供充足的项目经费和良好的科研条件。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Calibri" w:eastAsia="仿宋_GB2312" w:cs="Times New Roman"/>
          <w:color w:val="FF0000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生活条件：为广州以外地区的进站学生免费提供住宿。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六、招聘流程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在线投递简历，经过简历筛选、面试等环节后择优录用，10月-12月分批次完成招录。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七、联系方式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联系人：秦 妍 020-87601367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jc w:val="left"/>
        <w:rPr>
          <w:rFonts w:hint="eastAsia" w:ascii="Times New Roman" w:hAnsi="Times New Roman" w:eastAsia="宋体" w:cs="Times New Roman"/>
          <w:color w:val="333333"/>
          <w:kern w:val="0"/>
          <w:sz w:val="24"/>
          <w:szCs w:val="24"/>
          <w:lang w:eastAsia="zh-CN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邮  箱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color w:val="auto"/>
          <w:sz w:val="22"/>
          <w:szCs w:val="24"/>
        </w:rPr>
        <w:fldChar w:fldCharType="begin"/>
      </w:r>
      <w:r>
        <w:rPr>
          <w:color w:val="auto"/>
          <w:sz w:val="22"/>
          <w:szCs w:val="24"/>
        </w:rPr>
        <w:instrText xml:space="preserve"> HYPERLINK "mailto:gddw_master@126.com" </w:instrText>
      </w:r>
      <w:r>
        <w:rPr>
          <w:color w:val="auto"/>
          <w:sz w:val="22"/>
          <w:szCs w:val="24"/>
        </w:rPr>
        <w:fldChar w:fldCharType="separate"/>
      </w:r>
      <w:r>
        <w:rPr>
          <w:rStyle w:val="9"/>
          <w:rFonts w:hint="eastAsia" w:ascii="Times New Roman" w:hAnsi="Times New Roman" w:eastAsia="宋体" w:cs="Times New Roman"/>
          <w:color w:val="auto"/>
          <w:kern w:val="0"/>
          <w:sz w:val="28"/>
          <w:szCs w:val="28"/>
          <w:u w:val="none"/>
        </w:rPr>
        <w:t>gddw_master@126.com</w:t>
      </w:r>
      <w:r>
        <w:rPr>
          <w:rStyle w:val="9"/>
          <w:rFonts w:hint="eastAsia" w:ascii="Times New Roman" w:hAnsi="Times New Roman" w:eastAsia="宋体" w:cs="Times New Roman"/>
          <w:color w:val="auto"/>
          <w:kern w:val="0"/>
          <w:sz w:val="28"/>
          <w:szCs w:val="28"/>
          <w:u w:val="none"/>
        </w:rPr>
        <w:fldChar w:fldCharType="end"/>
      </w:r>
      <w:r>
        <w:rPr>
          <w:rStyle w:val="9"/>
          <w:rFonts w:hint="eastAsia" w:ascii="Times New Roman" w:hAnsi="Times New Roman" w:eastAsia="宋体" w:cs="Times New Roman"/>
          <w:color w:val="auto"/>
          <w:kern w:val="0"/>
          <w:sz w:val="28"/>
          <w:szCs w:val="28"/>
          <w:u w:val="non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八、说明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每个项目方向需求名额有限，请抓紧报名，即日起每月按报名先后筛选，择优录取，简历投递年内有效。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40" w:firstLineChars="200"/>
        <w:jc w:val="left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欢迎发送简历到</w:t>
      </w:r>
      <w:r>
        <w:rPr>
          <w:color w:val="0000FF"/>
          <w:sz w:val="22"/>
          <w:szCs w:val="24"/>
        </w:rPr>
        <w:fldChar w:fldCharType="begin"/>
      </w:r>
      <w:r>
        <w:rPr>
          <w:color w:val="0000FF"/>
          <w:sz w:val="22"/>
          <w:szCs w:val="24"/>
        </w:rPr>
        <w:instrText xml:space="preserve"> HYPERLINK "mailto:gddw_master@126.com" </w:instrText>
      </w:r>
      <w:r>
        <w:rPr>
          <w:color w:val="0000FF"/>
          <w:sz w:val="22"/>
          <w:szCs w:val="24"/>
        </w:rPr>
        <w:fldChar w:fldCharType="separate"/>
      </w:r>
      <w:r>
        <w:rPr>
          <w:rStyle w:val="9"/>
          <w:rFonts w:hint="eastAsia" w:ascii="Times New Roman" w:hAnsi="Times New Roman" w:eastAsia="宋体" w:cs="Times New Roman"/>
          <w:color w:val="0000FF"/>
          <w:kern w:val="0"/>
          <w:sz w:val="28"/>
          <w:szCs w:val="28"/>
          <w:u w:val="none"/>
        </w:rPr>
        <w:t>gddw_master@126.com</w:t>
      </w:r>
      <w:r>
        <w:rPr>
          <w:rStyle w:val="9"/>
          <w:rFonts w:hint="eastAsia" w:ascii="Times New Roman" w:hAnsi="Times New Roman" w:eastAsia="宋体" w:cs="Times New Roman"/>
          <w:color w:val="0000FF"/>
          <w:kern w:val="0"/>
          <w:sz w:val="28"/>
          <w:szCs w:val="28"/>
          <w:u w:val="none"/>
        </w:rPr>
        <w:fldChar w:fldCharType="end"/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邮箱报名。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eastAsia="宋体" w:cs="Times New Roman"/>
          <w:color w:val="333333"/>
          <w:kern w:val="0"/>
          <w:sz w:val="23"/>
          <w:szCs w:val="23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 w:val="23"/>
          <w:szCs w:val="23"/>
          <w:lang w:val="en-US" w:eastAsia="zh-CN"/>
        </w:rPr>
        <w:t xml:space="preserve">     </w:t>
      </w:r>
      <w:r>
        <w:rPr>
          <w:rFonts w:ascii="Times New Roman" w:hAnsi="Times New Roman" w:eastAsia="宋体" w:cs="Times New Roman"/>
          <w:color w:val="333333"/>
          <w:kern w:val="0"/>
          <w:sz w:val="23"/>
          <w:szCs w:val="23"/>
        </w:rPr>
        <w:drawing>
          <wp:inline distT="0" distB="0" distL="0" distR="0">
            <wp:extent cx="4541520" cy="1724025"/>
            <wp:effectExtent l="0" t="0" r="11430" b="9525"/>
            <wp:docPr id="2" name="图片 2" descr="D:\2017\研究生工作站\集体活动\2017年票选活动\正式版\宣传\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2017\研究生工作站\集体活动\2017年票选活动\正式版\宣传\二维码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152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355"/>
    <w:rsid w:val="000078DE"/>
    <w:rsid w:val="00013DCA"/>
    <w:rsid w:val="00047B3C"/>
    <w:rsid w:val="000640FF"/>
    <w:rsid w:val="00081B7D"/>
    <w:rsid w:val="0008635C"/>
    <w:rsid w:val="00131F9D"/>
    <w:rsid w:val="00136CF9"/>
    <w:rsid w:val="00140AC2"/>
    <w:rsid w:val="0015344E"/>
    <w:rsid w:val="00176732"/>
    <w:rsid w:val="00191285"/>
    <w:rsid w:val="0019425A"/>
    <w:rsid w:val="001A78A0"/>
    <w:rsid w:val="001B49F1"/>
    <w:rsid w:val="001C05DE"/>
    <w:rsid w:val="001D183C"/>
    <w:rsid w:val="001E5D22"/>
    <w:rsid w:val="001E7A73"/>
    <w:rsid w:val="001F32E6"/>
    <w:rsid w:val="001F4427"/>
    <w:rsid w:val="002100A3"/>
    <w:rsid w:val="00216A6D"/>
    <w:rsid w:val="00254CC0"/>
    <w:rsid w:val="00267DF4"/>
    <w:rsid w:val="002904F9"/>
    <w:rsid w:val="002F060C"/>
    <w:rsid w:val="0032032A"/>
    <w:rsid w:val="00322327"/>
    <w:rsid w:val="00324C8D"/>
    <w:rsid w:val="00343FB9"/>
    <w:rsid w:val="0036017A"/>
    <w:rsid w:val="00372205"/>
    <w:rsid w:val="00392498"/>
    <w:rsid w:val="003E141D"/>
    <w:rsid w:val="00415C09"/>
    <w:rsid w:val="00417B15"/>
    <w:rsid w:val="00424A72"/>
    <w:rsid w:val="00480BA6"/>
    <w:rsid w:val="004C4CF9"/>
    <w:rsid w:val="004C7096"/>
    <w:rsid w:val="004D0A8D"/>
    <w:rsid w:val="004F3789"/>
    <w:rsid w:val="00550A74"/>
    <w:rsid w:val="00557687"/>
    <w:rsid w:val="005762AF"/>
    <w:rsid w:val="00594583"/>
    <w:rsid w:val="005B37D8"/>
    <w:rsid w:val="005C650A"/>
    <w:rsid w:val="005E1972"/>
    <w:rsid w:val="00612922"/>
    <w:rsid w:val="006137E7"/>
    <w:rsid w:val="006156C5"/>
    <w:rsid w:val="006163D5"/>
    <w:rsid w:val="00622BEA"/>
    <w:rsid w:val="006B1CAA"/>
    <w:rsid w:val="006B4C62"/>
    <w:rsid w:val="007168BF"/>
    <w:rsid w:val="007530FB"/>
    <w:rsid w:val="007852DA"/>
    <w:rsid w:val="00790D45"/>
    <w:rsid w:val="00854AD5"/>
    <w:rsid w:val="00881161"/>
    <w:rsid w:val="008B58CF"/>
    <w:rsid w:val="008C53E5"/>
    <w:rsid w:val="008E24E8"/>
    <w:rsid w:val="00905F7E"/>
    <w:rsid w:val="009278C8"/>
    <w:rsid w:val="009779EF"/>
    <w:rsid w:val="009D2762"/>
    <w:rsid w:val="009D51DC"/>
    <w:rsid w:val="009E2AB5"/>
    <w:rsid w:val="00A15907"/>
    <w:rsid w:val="00A34515"/>
    <w:rsid w:val="00A63E6B"/>
    <w:rsid w:val="00A64C9A"/>
    <w:rsid w:val="00AF64BA"/>
    <w:rsid w:val="00B037F4"/>
    <w:rsid w:val="00B83459"/>
    <w:rsid w:val="00B90C95"/>
    <w:rsid w:val="00BA47BC"/>
    <w:rsid w:val="00BB6C81"/>
    <w:rsid w:val="00C15752"/>
    <w:rsid w:val="00C362AC"/>
    <w:rsid w:val="00C47C40"/>
    <w:rsid w:val="00C73625"/>
    <w:rsid w:val="00C94ED0"/>
    <w:rsid w:val="00CA1B4A"/>
    <w:rsid w:val="00CD7A1B"/>
    <w:rsid w:val="00CF1C91"/>
    <w:rsid w:val="00CF4909"/>
    <w:rsid w:val="00D058B8"/>
    <w:rsid w:val="00D07613"/>
    <w:rsid w:val="00D43345"/>
    <w:rsid w:val="00DB02FE"/>
    <w:rsid w:val="00DC4B8B"/>
    <w:rsid w:val="00E1354C"/>
    <w:rsid w:val="00E1770C"/>
    <w:rsid w:val="00E36CB3"/>
    <w:rsid w:val="00E52CE6"/>
    <w:rsid w:val="00E7017E"/>
    <w:rsid w:val="00E80DD4"/>
    <w:rsid w:val="00EA5FE7"/>
    <w:rsid w:val="00F10355"/>
    <w:rsid w:val="00F53C98"/>
    <w:rsid w:val="00F80B38"/>
    <w:rsid w:val="00F86A67"/>
    <w:rsid w:val="00FC7C68"/>
    <w:rsid w:val="00FF1B79"/>
    <w:rsid w:val="04C52880"/>
    <w:rsid w:val="053A0FED"/>
    <w:rsid w:val="07EE0A4C"/>
    <w:rsid w:val="0E7623DA"/>
    <w:rsid w:val="0FE7099E"/>
    <w:rsid w:val="10FF2022"/>
    <w:rsid w:val="11065EB0"/>
    <w:rsid w:val="1A3A0F0D"/>
    <w:rsid w:val="1B291330"/>
    <w:rsid w:val="22EB1173"/>
    <w:rsid w:val="24E64533"/>
    <w:rsid w:val="253A5F4E"/>
    <w:rsid w:val="263229D6"/>
    <w:rsid w:val="2B6B6A38"/>
    <w:rsid w:val="2BC1639E"/>
    <w:rsid w:val="2C503605"/>
    <w:rsid w:val="2CC81948"/>
    <w:rsid w:val="313F754E"/>
    <w:rsid w:val="33661111"/>
    <w:rsid w:val="34430F71"/>
    <w:rsid w:val="346F7B2C"/>
    <w:rsid w:val="34A720DA"/>
    <w:rsid w:val="36281956"/>
    <w:rsid w:val="3F565A01"/>
    <w:rsid w:val="3FC173EF"/>
    <w:rsid w:val="4138694F"/>
    <w:rsid w:val="41C00F9F"/>
    <w:rsid w:val="41E36DAA"/>
    <w:rsid w:val="420C0158"/>
    <w:rsid w:val="428364D6"/>
    <w:rsid w:val="43A24FDF"/>
    <w:rsid w:val="44087A26"/>
    <w:rsid w:val="455D2F17"/>
    <w:rsid w:val="493C2184"/>
    <w:rsid w:val="4D137D9E"/>
    <w:rsid w:val="4F8431F9"/>
    <w:rsid w:val="509B33C0"/>
    <w:rsid w:val="51CB1B1A"/>
    <w:rsid w:val="551F195A"/>
    <w:rsid w:val="56DC4E90"/>
    <w:rsid w:val="588C5782"/>
    <w:rsid w:val="5A470DD1"/>
    <w:rsid w:val="5E1167F1"/>
    <w:rsid w:val="5EA8342A"/>
    <w:rsid w:val="5F81126B"/>
    <w:rsid w:val="6235768D"/>
    <w:rsid w:val="663241AC"/>
    <w:rsid w:val="67BF46B5"/>
    <w:rsid w:val="688F4FEE"/>
    <w:rsid w:val="69E67EE0"/>
    <w:rsid w:val="6A111118"/>
    <w:rsid w:val="6DD72337"/>
    <w:rsid w:val="6E2E14C7"/>
    <w:rsid w:val="6EBF3F51"/>
    <w:rsid w:val="70FC16C0"/>
    <w:rsid w:val="760320AF"/>
    <w:rsid w:val="7846575A"/>
    <w:rsid w:val="7B3B44FC"/>
    <w:rsid w:val="7CF222B0"/>
    <w:rsid w:val="7CF47E8F"/>
    <w:rsid w:val="7E18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HTML 预设格式 Char"/>
    <w:basedOn w:val="8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7DA609-9AE3-41E6-8486-BDFDA5CD81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176</Words>
  <Characters>1009</Characters>
  <Lines>8</Lines>
  <Paragraphs>2</Paragraphs>
  <TotalTime>11</TotalTime>
  <ScaleCrop>false</ScaleCrop>
  <LinksUpToDate>false</LinksUpToDate>
  <CharactersWithSpaces>1183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2018-01-15T03:33:00Z</dcterms:created>
  <dc:creator>paul</dc:creator>
  <cp:lastModifiedBy>qinyan</cp:lastModifiedBy>
  <cp:lastPrinted>2019-01-28T07:47:00Z</cp:lastPrinted>
  <dcterms:modified xsi:type="dcterms:W3CDTF">2020-10-12T06:50:27Z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