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F6D" w:rsidRDefault="00176978">
      <w:pPr>
        <w:spacing w:afterLines="50" w:after="156" w:line="6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关于开展</w:t>
      </w:r>
      <w:r>
        <w:rPr>
          <w:rFonts w:ascii="方正小标宋简体" w:eastAsia="方正小标宋简体" w:hint="eastAsia"/>
          <w:sz w:val="32"/>
          <w:szCs w:val="32"/>
        </w:rPr>
        <w:t>电气工程学院</w:t>
      </w:r>
      <w:r>
        <w:rPr>
          <w:rFonts w:ascii="方正小标宋简体" w:eastAsia="方正小标宋简体" w:hint="eastAsia"/>
          <w:sz w:val="32"/>
          <w:szCs w:val="32"/>
        </w:rPr>
        <w:t>2022</w:t>
      </w:r>
      <w:r>
        <w:rPr>
          <w:rFonts w:ascii="方正小标宋简体" w:eastAsia="方正小标宋简体" w:hint="eastAsia"/>
          <w:sz w:val="32"/>
          <w:szCs w:val="32"/>
        </w:rPr>
        <w:t>年度优秀博士、硕士学位论文</w:t>
      </w:r>
      <w:r>
        <w:rPr>
          <w:rFonts w:ascii="方正小标宋简体" w:eastAsia="方正小标宋简体" w:hint="eastAsia"/>
          <w:sz w:val="32"/>
          <w:szCs w:val="32"/>
        </w:rPr>
        <w:t>评选</w:t>
      </w:r>
      <w:r>
        <w:rPr>
          <w:rFonts w:ascii="方正小标宋简体" w:eastAsia="方正小标宋简体" w:hint="eastAsia"/>
          <w:sz w:val="32"/>
          <w:szCs w:val="32"/>
        </w:rPr>
        <w:t>通知</w:t>
      </w:r>
    </w:p>
    <w:p w:rsidR="00CC5F6D" w:rsidRDefault="00176978">
      <w:pPr>
        <w:spacing w:line="5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_GB2312" w:hAnsi="宋体" w:hint="eastAsia"/>
          <w:szCs w:val="32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为</w:t>
      </w:r>
      <w:r>
        <w:rPr>
          <w:rFonts w:ascii="仿宋" w:eastAsia="仿宋" w:hAnsi="仿宋" w:cs="仿宋" w:hint="eastAsia"/>
          <w:sz w:val="28"/>
          <w:szCs w:val="28"/>
        </w:rPr>
        <w:t>营造</w:t>
      </w:r>
      <w:r>
        <w:rPr>
          <w:rFonts w:ascii="仿宋" w:eastAsia="仿宋" w:hAnsi="仿宋" w:cs="仿宋" w:hint="eastAsia"/>
          <w:sz w:val="28"/>
          <w:szCs w:val="28"/>
        </w:rPr>
        <w:t>良好学术研究氛围，鼓励研究生潜心钻研，进一步提高研究生的学位论文质量，根据《重庆大学电气工程学院研究生优秀硕士、博士学位论文评选和奖励办法》文件，</w:t>
      </w:r>
      <w:r>
        <w:rPr>
          <w:rFonts w:ascii="仿宋" w:eastAsia="仿宋" w:hAnsi="仿宋" w:cs="仿宋" w:hint="eastAsia"/>
          <w:sz w:val="28"/>
          <w:szCs w:val="28"/>
        </w:rPr>
        <w:t>现开展电气工程学院</w:t>
      </w:r>
      <w:r>
        <w:rPr>
          <w:rFonts w:ascii="仿宋" w:eastAsia="仿宋" w:hAnsi="仿宋" w:cs="仿宋" w:hint="eastAsia"/>
          <w:sz w:val="28"/>
          <w:szCs w:val="28"/>
        </w:rPr>
        <w:t>2022</w:t>
      </w:r>
      <w:r>
        <w:rPr>
          <w:rFonts w:ascii="仿宋" w:eastAsia="仿宋" w:hAnsi="仿宋" w:cs="仿宋" w:hint="eastAsia"/>
          <w:sz w:val="28"/>
          <w:szCs w:val="28"/>
        </w:rPr>
        <w:t>年度优秀博士、硕士学位论文</w:t>
      </w:r>
      <w:r>
        <w:rPr>
          <w:rFonts w:ascii="仿宋" w:eastAsia="仿宋" w:hAnsi="仿宋" w:cs="仿宋" w:hint="eastAsia"/>
          <w:sz w:val="28"/>
          <w:szCs w:val="28"/>
        </w:rPr>
        <w:t>评选工作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具体</w:t>
      </w:r>
      <w:r>
        <w:rPr>
          <w:rFonts w:ascii="仿宋" w:eastAsia="仿宋" w:hAnsi="仿宋" w:cs="仿宋" w:hint="eastAsia"/>
          <w:sz w:val="28"/>
          <w:szCs w:val="28"/>
        </w:rPr>
        <w:t>通知如下：</w:t>
      </w:r>
    </w:p>
    <w:p w:rsidR="00CC5F6D" w:rsidRDefault="00176978">
      <w:pPr>
        <w:spacing w:line="540" w:lineRule="exact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一、评选范围</w:t>
      </w:r>
    </w:p>
    <w:p w:rsidR="00CC5F6D" w:rsidRDefault="00176978">
      <w:pPr>
        <w:spacing w:line="5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参加本</w:t>
      </w:r>
      <w:r>
        <w:rPr>
          <w:rFonts w:ascii="仿宋" w:eastAsia="仿宋" w:hAnsi="仿宋" w:cs="仿宋" w:hint="eastAsia"/>
          <w:sz w:val="28"/>
          <w:szCs w:val="28"/>
        </w:rPr>
        <w:t>次</w:t>
      </w:r>
      <w:r>
        <w:rPr>
          <w:rFonts w:ascii="仿宋" w:eastAsia="仿宋" w:hAnsi="仿宋" w:cs="仿宋" w:hint="eastAsia"/>
          <w:sz w:val="28"/>
          <w:szCs w:val="28"/>
        </w:rPr>
        <w:t>评选应为</w:t>
      </w:r>
      <w:r>
        <w:rPr>
          <w:rFonts w:ascii="仿宋" w:eastAsia="仿宋" w:hAnsi="仿宋" w:cs="仿宋" w:hint="eastAsia"/>
          <w:sz w:val="28"/>
          <w:szCs w:val="28"/>
        </w:rPr>
        <w:t>2021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月、</w:t>
      </w:r>
      <w:r>
        <w:rPr>
          <w:rFonts w:ascii="仿宋" w:eastAsia="仿宋" w:hAnsi="仿宋" w:cs="仿宋" w:hint="eastAsia"/>
          <w:sz w:val="28"/>
          <w:szCs w:val="28"/>
        </w:rPr>
        <w:t>2021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12</w:t>
      </w:r>
      <w:r>
        <w:rPr>
          <w:rFonts w:ascii="仿宋" w:eastAsia="仿宋" w:hAnsi="仿宋" w:cs="仿宋" w:hint="eastAsia"/>
          <w:sz w:val="28"/>
          <w:szCs w:val="28"/>
        </w:rPr>
        <w:t>月、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2022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月授位的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博士、硕士学位获得者的学位论文。论文作者应提供可体现其学术水平的证明材料，</w:t>
      </w:r>
      <w:r>
        <w:rPr>
          <w:rFonts w:ascii="仿宋" w:eastAsia="仿宋" w:hAnsi="仿宋" w:cs="仿宋" w:hint="eastAsia"/>
          <w:sz w:val="28"/>
          <w:szCs w:val="28"/>
        </w:rPr>
        <w:t>如</w:t>
      </w:r>
      <w:r>
        <w:rPr>
          <w:rFonts w:ascii="仿宋" w:eastAsia="仿宋" w:hAnsi="仿宋" w:cs="仿宋" w:hint="eastAsia"/>
          <w:sz w:val="28"/>
          <w:szCs w:val="28"/>
        </w:rPr>
        <w:t>学术</w:t>
      </w:r>
      <w:r>
        <w:rPr>
          <w:rFonts w:ascii="仿宋" w:eastAsia="仿宋" w:hAnsi="仿宋" w:cs="仿宋" w:hint="eastAsia"/>
          <w:sz w:val="28"/>
          <w:szCs w:val="28"/>
        </w:rPr>
        <w:t>论文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发明专利、软件著作</w:t>
      </w:r>
      <w:r>
        <w:rPr>
          <w:rFonts w:ascii="仿宋" w:eastAsia="仿宋" w:hAnsi="仿宋" w:cs="仿宋" w:hint="eastAsia"/>
          <w:sz w:val="28"/>
          <w:szCs w:val="28"/>
        </w:rPr>
        <w:t>等。</w:t>
      </w:r>
    </w:p>
    <w:p w:rsidR="00CC5F6D" w:rsidRDefault="00176978">
      <w:pPr>
        <w:spacing w:line="540" w:lineRule="exact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二、评选条件</w:t>
      </w:r>
    </w:p>
    <w:p w:rsidR="00CC5F6D" w:rsidRDefault="00176978">
      <w:pPr>
        <w:spacing w:line="540" w:lineRule="exact"/>
        <w:ind w:firstLineChars="200" w:firstLine="560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评选条件参照《重庆大学电气工程学院研究生优秀硕士、博士学位论文评选和奖励办法》文件要求执行。</w:t>
      </w:r>
    </w:p>
    <w:p w:rsidR="00CC5F6D" w:rsidRDefault="00176978">
      <w:pPr>
        <w:spacing w:line="540" w:lineRule="exact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三、材料提交</w:t>
      </w:r>
    </w:p>
    <w:p w:rsidR="00CC5F6D" w:rsidRDefault="00176978">
      <w:pPr>
        <w:spacing w:line="5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申请者需提交申报书及简况表（纸质版和电子版）各一份至学院研究生办公室，若为提名推荐者，则另需补充提交专家推荐书。所有申请材料提交截止时间为</w:t>
      </w:r>
      <w:r>
        <w:rPr>
          <w:rFonts w:ascii="仿宋" w:eastAsia="仿宋" w:hAnsi="仿宋" w:cs="仿宋" w:hint="eastAsia"/>
          <w:sz w:val="28"/>
          <w:szCs w:val="28"/>
        </w:rPr>
        <w:t>2022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日</w:t>
      </w:r>
      <w:r>
        <w:rPr>
          <w:rFonts w:ascii="仿宋" w:eastAsia="仿宋" w:hAnsi="仿宋" w:cs="仿宋" w:hint="eastAsia"/>
          <w:sz w:val="28"/>
          <w:szCs w:val="28"/>
        </w:rPr>
        <w:t>17:00</w:t>
      </w:r>
      <w:r>
        <w:rPr>
          <w:rFonts w:ascii="仿宋" w:eastAsia="仿宋" w:hAnsi="仿宋" w:cs="仿宋" w:hint="eastAsia"/>
          <w:sz w:val="28"/>
          <w:szCs w:val="28"/>
        </w:rPr>
        <w:t>前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CC5F6D" w:rsidRDefault="00176978">
      <w:pPr>
        <w:spacing w:line="5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联系电话：</w:t>
      </w:r>
      <w:r>
        <w:rPr>
          <w:rFonts w:ascii="仿宋" w:eastAsia="仿宋" w:hAnsi="仿宋" w:cs="仿宋" w:hint="eastAsia"/>
          <w:sz w:val="28"/>
          <w:szCs w:val="28"/>
        </w:rPr>
        <w:t>023-65111935</w:t>
      </w:r>
    </w:p>
    <w:p w:rsidR="00CC5F6D" w:rsidRDefault="00CC5F6D">
      <w:pPr>
        <w:spacing w:line="5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CC5F6D" w:rsidRDefault="00176978">
      <w:pPr>
        <w:spacing w:line="540" w:lineRule="exact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电气工程学院研究生办公室</w:t>
      </w:r>
    </w:p>
    <w:p w:rsidR="00CC5F6D" w:rsidRDefault="00176978">
      <w:pPr>
        <w:spacing w:line="540" w:lineRule="exact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2022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27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p w:rsidR="00CC5F6D" w:rsidRDefault="00CC5F6D">
      <w:pPr>
        <w:spacing w:line="540" w:lineRule="exact"/>
        <w:jc w:val="right"/>
        <w:rPr>
          <w:rFonts w:ascii="仿宋" w:eastAsia="仿宋" w:hAnsi="仿宋" w:cs="仿宋"/>
          <w:sz w:val="28"/>
          <w:szCs w:val="28"/>
        </w:rPr>
      </w:pPr>
    </w:p>
    <w:p w:rsidR="00CC5F6D" w:rsidRDefault="00176978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附件：</w:t>
      </w:r>
    </w:p>
    <w:p w:rsidR="00CC5F6D" w:rsidRDefault="00176978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</w:t>
      </w:r>
      <w:r>
        <w:rPr>
          <w:rFonts w:ascii="仿宋" w:eastAsia="仿宋" w:hAnsi="仿宋" w:cs="仿宋" w:hint="eastAsia"/>
          <w:szCs w:val="21"/>
        </w:rPr>
        <w:t>电气工程学院优秀博士论文、优秀硕士论文申报书</w:t>
      </w:r>
    </w:p>
    <w:p w:rsidR="00CC5F6D" w:rsidRDefault="00176978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电气工程学院优秀博士论文、优秀硕士论文专家推荐书</w:t>
      </w:r>
    </w:p>
    <w:p w:rsidR="00CC5F6D" w:rsidRDefault="00176978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3</w:t>
      </w:r>
      <w:r>
        <w:rPr>
          <w:rFonts w:ascii="仿宋" w:eastAsia="仿宋" w:hAnsi="仿宋" w:cs="仿宋" w:hint="eastAsia"/>
          <w:szCs w:val="21"/>
        </w:rPr>
        <w:t>电气工程学院</w:t>
      </w:r>
      <w:r>
        <w:rPr>
          <w:rFonts w:ascii="仿宋" w:eastAsia="仿宋" w:hAnsi="仿宋" w:cs="仿宋" w:hint="eastAsia"/>
          <w:szCs w:val="21"/>
        </w:rPr>
        <w:t>2022</w:t>
      </w:r>
      <w:r>
        <w:rPr>
          <w:rFonts w:ascii="仿宋" w:eastAsia="仿宋" w:hAnsi="仿宋" w:cs="仿宋" w:hint="eastAsia"/>
          <w:szCs w:val="21"/>
        </w:rPr>
        <w:t>年优秀博士论文简况表</w:t>
      </w:r>
    </w:p>
    <w:p w:rsidR="00CC5F6D" w:rsidRPr="00176978" w:rsidRDefault="00176978" w:rsidP="00176978">
      <w:pPr>
        <w:spacing w:line="360" w:lineRule="auto"/>
        <w:ind w:firstLineChars="200" w:firstLine="42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电气工程学院</w:t>
      </w:r>
      <w:r>
        <w:rPr>
          <w:rFonts w:ascii="仿宋" w:eastAsia="仿宋" w:hAnsi="仿宋" w:cs="仿宋" w:hint="eastAsia"/>
          <w:szCs w:val="21"/>
        </w:rPr>
        <w:t>2022</w:t>
      </w:r>
      <w:r>
        <w:rPr>
          <w:rFonts w:ascii="仿宋" w:eastAsia="仿宋" w:hAnsi="仿宋" w:cs="仿宋" w:hint="eastAsia"/>
          <w:szCs w:val="21"/>
        </w:rPr>
        <w:t>年优秀硕士论文简况表</w:t>
      </w:r>
      <w:bookmarkStart w:id="0" w:name="_GoBack"/>
      <w:bookmarkEnd w:id="0"/>
    </w:p>
    <w:sectPr w:rsidR="00CC5F6D" w:rsidRPr="00176978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lNmJhYWI5ZDYzNjY0ODkxYmM0MzY4NzA0OGE3MTcifQ=="/>
  </w:docVars>
  <w:rsids>
    <w:rsidRoot w:val="00884C9E"/>
    <w:rsid w:val="000079DC"/>
    <w:rsid w:val="000221DD"/>
    <w:rsid w:val="00045681"/>
    <w:rsid w:val="00056215"/>
    <w:rsid w:val="000677FF"/>
    <w:rsid w:val="00072B18"/>
    <w:rsid w:val="000930FE"/>
    <w:rsid w:val="0009434D"/>
    <w:rsid w:val="000A2CF9"/>
    <w:rsid w:val="000A533F"/>
    <w:rsid w:val="000E3F1A"/>
    <w:rsid w:val="0010735B"/>
    <w:rsid w:val="001112B1"/>
    <w:rsid w:val="001552C9"/>
    <w:rsid w:val="00161D87"/>
    <w:rsid w:val="00176978"/>
    <w:rsid w:val="0019033F"/>
    <w:rsid w:val="001D2067"/>
    <w:rsid w:val="001F3E00"/>
    <w:rsid w:val="00226C45"/>
    <w:rsid w:val="002878D9"/>
    <w:rsid w:val="002A3D64"/>
    <w:rsid w:val="002B161E"/>
    <w:rsid w:val="003110CE"/>
    <w:rsid w:val="00395887"/>
    <w:rsid w:val="003964D3"/>
    <w:rsid w:val="003A6B88"/>
    <w:rsid w:val="003B483A"/>
    <w:rsid w:val="004406C8"/>
    <w:rsid w:val="00441AE0"/>
    <w:rsid w:val="00455716"/>
    <w:rsid w:val="00475A94"/>
    <w:rsid w:val="00476BED"/>
    <w:rsid w:val="004B12C5"/>
    <w:rsid w:val="004C1BCD"/>
    <w:rsid w:val="004D5A20"/>
    <w:rsid w:val="00555786"/>
    <w:rsid w:val="0058795D"/>
    <w:rsid w:val="005A5EDA"/>
    <w:rsid w:val="005E2B92"/>
    <w:rsid w:val="005E2F6B"/>
    <w:rsid w:val="00607642"/>
    <w:rsid w:val="0060779E"/>
    <w:rsid w:val="00616DD8"/>
    <w:rsid w:val="00647FED"/>
    <w:rsid w:val="006653DC"/>
    <w:rsid w:val="00672FCC"/>
    <w:rsid w:val="00674A94"/>
    <w:rsid w:val="00683E7B"/>
    <w:rsid w:val="006961EC"/>
    <w:rsid w:val="006B5468"/>
    <w:rsid w:val="006C2FAD"/>
    <w:rsid w:val="0070424F"/>
    <w:rsid w:val="007228FD"/>
    <w:rsid w:val="00727BC0"/>
    <w:rsid w:val="007C254B"/>
    <w:rsid w:val="007D183E"/>
    <w:rsid w:val="008249AB"/>
    <w:rsid w:val="00884C9E"/>
    <w:rsid w:val="008A7FDC"/>
    <w:rsid w:val="008B5663"/>
    <w:rsid w:val="008C0F7D"/>
    <w:rsid w:val="008E1AC6"/>
    <w:rsid w:val="00901527"/>
    <w:rsid w:val="00915B69"/>
    <w:rsid w:val="009340B0"/>
    <w:rsid w:val="009573C0"/>
    <w:rsid w:val="00977395"/>
    <w:rsid w:val="009C67A3"/>
    <w:rsid w:val="00A1113A"/>
    <w:rsid w:val="00A275BB"/>
    <w:rsid w:val="00A80487"/>
    <w:rsid w:val="00AB6222"/>
    <w:rsid w:val="00AC389A"/>
    <w:rsid w:val="00AC6771"/>
    <w:rsid w:val="00AD5BCF"/>
    <w:rsid w:val="00AD6162"/>
    <w:rsid w:val="00AE7C4B"/>
    <w:rsid w:val="00B13AB5"/>
    <w:rsid w:val="00B175CA"/>
    <w:rsid w:val="00B315FC"/>
    <w:rsid w:val="00B53025"/>
    <w:rsid w:val="00B96177"/>
    <w:rsid w:val="00B967FB"/>
    <w:rsid w:val="00BB31CF"/>
    <w:rsid w:val="00BE3ECC"/>
    <w:rsid w:val="00C05306"/>
    <w:rsid w:val="00C06C00"/>
    <w:rsid w:val="00C938C9"/>
    <w:rsid w:val="00CB1F14"/>
    <w:rsid w:val="00CC4E3E"/>
    <w:rsid w:val="00CC5F6D"/>
    <w:rsid w:val="00CF7995"/>
    <w:rsid w:val="00D01CA0"/>
    <w:rsid w:val="00D14E4E"/>
    <w:rsid w:val="00D218FB"/>
    <w:rsid w:val="00D31329"/>
    <w:rsid w:val="00D35D18"/>
    <w:rsid w:val="00D60514"/>
    <w:rsid w:val="00D61BFD"/>
    <w:rsid w:val="00DB1884"/>
    <w:rsid w:val="00DB62F1"/>
    <w:rsid w:val="00DC0CFE"/>
    <w:rsid w:val="00E56A06"/>
    <w:rsid w:val="00F16C57"/>
    <w:rsid w:val="00F5105D"/>
    <w:rsid w:val="00F71310"/>
    <w:rsid w:val="00F75416"/>
    <w:rsid w:val="00F93B34"/>
    <w:rsid w:val="6208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F11D5"/>
  <w15:docId w15:val="{12E1DC4F-5821-423E-A87E-88C7687B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  <w:rPr>
      <w:rFonts w:asciiTheme="minorHAnsi" w:eastAsiaTheme="minorEastAsia" w:hAnsiTheme="minorHAnsi" w:cstheme="minorBidi"/>
      <w:szCs w:val="22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m2">
    <w:name w:val="m2"/>
    <w:basedOn w:val="a0"/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</w:style>
  <w:style w:type="paragraph" w:styleId="af">
    <w:name w:val="List Paragraph"/>
    <w:basedOn w:val="a"/>
    <w:uiPriority w:val="34"/>
    <w:qFormat/>
    <w:pPr>
      <w:ind w:firstLineChars="200" w:firstLine="420"/>
    </w:pPr>
    <w:rPr>
      <w:rFonts w:eastAsia="仿宋_GB2312"/>
      <w:kern w:val="32"/>
      <w:sz w:val="32"/>
      <w:szCs w:val="22"/>
    </w:rPr>
  </w:style>
  <w:style w:type="character" w:customStyle="1" w:styleId="aa">
    <w:name w:val="页眉 字符"/>
    <w:basedOn w:val="a0"/>
    <w:link w:val="a9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acer</cp:lastModifiedBy>
  <cp:revision>40</cp:revision>
  <cp:lastPrinted>2020-05-28T02:54:00Z</cp:lastPrinted>
  <dcterms:created xsi:type="dcterms:W3CDTF">2020-05-30T07:01:00Z</dcterms:created>
  <dcterms:modified xsi:type="dcterms:W3CDTF">2022-05-27T09:16:00Z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82E318E7836542CEABA3828FBCB0C538</vt:lpwstr>
  </property>
</Properties>
</file>